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16E7" w:rsidRPr="00CA616A" w:rsidRDefault="00FD3598">
      <w:pPr>
        <w:rPr>
          <w:rFonts w:ascii="Helvetica" w:hAnsi="Helvetica"/>
          <w:b/>
          <w:sz w:val="28"/>
          <w:szCs w:val="28"/>
        </w:rPr>
      </w:pPr>
      <w:r w:rsidRPr="00CA616A">
        <w:rPr>
          <w:rFonts w:ascii="Helvetica" w:hAnsi="Helvetica"/>
          <w:b/>
          <w:sz w:val="28"/>
          <w:szCs w:val="28"/>
        </w:rPr>
        <w:t>Reference GRA</w:t>
      </w:r>
      <w:r w:rsidR="00CA616A" w:rsidRPr="00CA616A">
        <w:rPr>
          <w:rFonts w:ascii="Helvetica" w:hAnsi="Helvetica"/>
          <w:b/>
          <w:sz w:val="28"/>
          <w:szCs w:val="28"/>
        </w:rPr>
        <w:t xml:space="preserve"> - Job Description</w:t>
      </w:r>
    </w:p>
    <w:p w:rsidR="00CA616A" w:rsidRDefault="00CA616A">
      <w:pPr>
        <w:rPr>
          <w:rFonts w:ascii="Helvetica" w:hAnsi="Helvetica"/>
        </w:rPr>
      </w:pPr>
    </w:p>
    <w:p w:rsidR="009C3156" w:rsidRPr="009C3156" w:rsidRDefault="009C3156" w:rsidP="009C3156">
      <w:pPr>
        <w:rPr>
          <w:rFonts w:ascii="Helvetica" w:hAnsi="Helvetica"/>
        </w:rPr>
      </w:pPr>
      <w:r w:rsidRPr="009C3156">
        <w:rPr>
          <w:rFonts w:ascii="Helvetica" w:hAnsi="Helvetica"/>
        </w:rPr>
        <w:t xml:space="preserve">A Reference GRA’s primary duty is to answer research-related questions while at the Law Library’s Reference Desk. GRAs are also required to complete library projects, such as creating topical research guides, grading Legal Bibliography homework, making bulletin boards, conducting research for law librarians, and writing blog posts for The </w:t>
      </w:r>
      <w:proofErr w:type="spellStart"/>
      <w:r w:rsidRPr="009C3156">
        <w:rPr>
          <w:rFonts w:ascii="Helvetica" w:hAnsi="Helvetica"/>
        </w:rPr>
        <w:t>Blackacre</w:t>
      </w:r>
      <w:proofErr w:type="spellEnd"/>
      <w:r w:rsidRPr="009C3156">
        <w:rPr>
          <w:rFonts w:ascii="Helvetica" w:hAnsi="Helvetica"/>
        </w:rPr>
        <w:t xml:space="preserve"> Times. </w:t>
      </w:r>
    </w:p>
    <w:p w:rsidR="009C3156" w:rsidRPr="009C3156" w:rsidRDefault="009C3156" w:rsidP="009C3156">
      <w:pPr>
        <w:rPr>
          <w:rFonts w:ascii="Helvetica" w:hAnsi="Helvetica"/>
        </w:rPr>
      </w:pPr>
    </w:p>
    <w:p w:rsidR="009C3156" w:rsidRPr="009C3156" w:rsidRDefault="009C3156" w:rsidP="009C3156">
      <w:pPr>
        <w:rPr>
          <w:rFonts w:ascii="Helvetica" w:hAnsi="Helvetica"/>
        </w:rPr>
      </w:pPr>
      <w:r w:rsidRPr="009C3156">
        <w:rPr>
          <w:rFonts w:ascii="Helvetica" w:hAnsi="Helvetica"/>
        </w:rPr>
        <w:t xml:space="preserve">Reference GRAs are expected to assist many different types of library users, including: law students, undergraduate students, paralegals, attorneys, law and undergraduate faculty, and self-represented litigants. While the law library does provide research assistance to all of these library users, we cannot and do not offer legal advice. Rather, we direct users to resources which may provide an answer and instruct them on how to use the resource to find that answer. </w:t>
      </w:r>
    </w:p>
    <w:p w:rsidR="009C3156" w:rsidRPr="009C3156" w:rsidRDefault="009C3156" w:rsidP="009C3156">
      <w:pPr>
        <w:rPr>
          <w:rFonts w:ascii="Helvetica" w:hAnsi="Helvetica"/>
        </w:rPr>
      </w:pPr>
    </w:p>
    <w:p w:rsidR="009C3156" w:rsidRPr="009C3156" w:rsidRDefault="009C3156" w:rsidP="009C3156">
      <w:pPr>
        <w:rPr>
          <w:rFonts w:ascii="Helvetica" w:hAnsi="Helvetica"/>
        </w:rPr>
      </w:pPr>
      <w:r w:rsidRPr="009C3156">
        <w:rPr>
          <w:rFonts w:ascii="Helvetica" w:hAnsi="Helvetica"/>
        </w:rPr>
        <w:t xml:space="preserve">Reference GRAs should be well-versed in the various types of legal resources, both print and electronic, as well as when to best use each of these tools. GRAs need to have excellent customer service skills, patience, quick thinking, and to offer a response in a timely manner. Reference GRAs often work without a supervisor present, and must be able to keep themselves on task and provide written reports to a supervisor. They should also be detail-oriented. Previous experience in a library or similar setting is a plus. </w:t>
      </w:r>
    </w:p>
    <w:p w:rsidR="009C3156" w:rsidRPr="009C3156" w:rsidRDefault="009C3156" w:rsidP="009C3156">
      <w:pPr>
        <w:rPr>
          <w:rFonts w:ascii="Helvetica" w:hAnsi="Helvetica"/>
        </w:rPr>
      </w:pPr>
    </w:p>
    <w:p w:rsidR="009C3156" w:rsidRPr="009C3156" w:rsidRDefault="009C3156" w:rsidP="009C3156">
      <w:pPr>
        <w:rPr>
          <w:rFonts w:ascii="Helvetica" w:hAnsi="Helvetica"/>
        </w:rPr>
      </w:pPr>
      <w:r w:rsidRPr="009C3156">
        <w:rPr>
          <w:rFonts w:ascii="Helvetica" w:hAnsi="Helvetica"/>
        </w:rPr>
        <w:t xml:space="preserve">Reference GRAs work 10 hours per week (while classes are in session). </w:t>
      </w:r>
      <w:r w:rsidRPr="00CB1BDF">
        <w:rPr>
          <w:rFonts w:ascii="Helvetica" w:hAnsi="Helvetica"/>
        </w:rPr>
        <w:t>GRAs should expect to complete some, if not most, of their work on evenings and weekends.</w:t>
      </w:r>
      <w:r w:rsidRPr="009C3156">
        <w:rPr>
          <w:rFonts w:ascii="Helvetica" w:hAnsi="Helvetica"/>
        </w:rPr>
        <w:t xml:space="preserve"> For this, GRAs receive the following compensation: </w:t>
      </w:r>
    </w:p>
    <w:p w:rsidR="009C3156" w:rsidRPr="009C3156" w:rsidRDefault="009C3156" w:rsidP="009C3156">
      <w:pPr>
        <w:numPr>
          <w:ilvl w:val="0"/>
          <w:numId w:val="1"/>
        </w:numPr>
        <w:rPr>
          <w:rFonts w:ascii="Helvetica" w:hAnsi="Helvetica"/>
        </w:rPr>
      </w:pPr>
      <w:r w:rsidRPr="009C3156">
        <w:rPr>
          <w:rFonts w:ascii="Helvetica" w:hAnsi="Helvetica"/>
        </w:rPr>
        <w:t>Summer: ½ tuition waiver and $500 stipend</w:t>
      </w:r>
    </w:p>
    <w:p w:rsidR="009C3156" w:rsidRPr="009C3156" w:rsidRDefault="009C3156" w:rsidP="009C3156">
      <w:pPr>
        <w:numPr>
          <w:ilvl w:val="0"/>
          <w:numId w:val="1"/>
        </w:numPr>
        <w:rPr>
          <w:rFonts w:ascii="Helvetica" w:hAnsi="Helvetica"/>
        </w:rPr>
      </w:pPr>
      <w:r w:rsidRPr="009C3156">
        <w:rPr>
          <w:rFonts w:ascii="Helvetica" w:hAnsi="Helvetica"/>
        </w:rPr>
        <w:t>Fall/Spring: ½ tuition waiver and $1,000 stipend</w:t>
      </w:r>
    </w:p>
    <w:p w:rsidR="00CA6E75" w:rsidRDefault="00CA6E75">
      <w:pPr>
        <w:rPr>
          <w:rFonts w:ascii="Helvetica" w:hAnsi="Helvetica"/>
        </w:rPr>
      </w:pPr>
    </w:p>
    <w:p w:rsidR="00FD3598" w:rsidRDefault="00FD3598">
      <w:pPr>
        <w:rPr>
          <w:rFonts w:ascii="Helvetica" w:hAnsi="Helvetica"/>
        </w:rPr>
      </w:pPr>
    </w:p>
    <w:p w:rsidR="006A0955" w:rsidRPr="00FD3598" w:rsidRDefault="006A0955">
      <w:pPr>
        <w:rPr>
          <w:rFonts w:ascii="Helvetica" w:hAnsi="Helvetica"/>
        </w:rPr>
      </w:pPr>
      <w:bookmarkStart w:id="0" w:name="_GoBack"/>
      <w:bookmarkEnd w:id="0"/>
    </w:p>
    <w:sectPr w:rsidR="006A0955" w:rsidRPr="00FD3598" w:rsidSect="00D22248">
      <w:pgSz w:w="12240" w:h="15840" w:code="1"/>
      <w:pgMar w:top="720" w:right="720" w:bottom="720" w:left="1440" w:header="1440" w:footer="144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Franklin Gothic Book">
    <w:panose1 w:val="020B0503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80000000" w:usb2="00000008" w:usb3="00000000" w:csb0="000001FF" w:csb1="00000000"/>
  </w:font>
  <w:font w:name="Helvetica">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F4D3BC4"/>
    <w:multiLevelType w:val="hybridMultilevel"/>
    <w:tmpl w:val="AAEEF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20"/>
  <w:drawingGridVerticalSpacing w:val="163"/>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3598"/>
    <w:rsid w:val="00065D54"/>
    <w:rsid w:val="0029673D"/>
    <w:rsid w:val="002C5D91"/>
    <w:rsid w:val="003647F5"/>
    <w:rsid w:val="004155FD"/>
    <w:rsid w:val="004C49CC"/>
    <w:rsid w:val="005463C0"/>
    <w:rsid w:val="0061439A"/>
    <w:rsid w:val="00680AD2"/>
    <w:rsid w:val="006A0955"/>
    <w:rsid w:val="006D1B3E"/>
    <w:rsid w:val="008B30B2"/>
    <w:rsid w:val="009C3156"/>
    <w:rsid w:val="00A316E7"/>
    <w:rsid w:val="00A90656"/>
    <w:rsid w:val="00AC7FE1"/>
    <w:rsid w:val="00BB3982"/>
    <w:rsid w:val="00C56EB0"/>
    <w:rsid w:val="00C57E0C"/>
    <w:rsid w:val="00CA616A"/>
    <w:rsid w:val="00CA6E75"/>
    <w:rsid w:val="00CB1BDF"/>
    <w:rsid w:val="00CC1B3B"/>
    <w:rsid w:val="00D22248"/>
    <w:rsid w:val="00EA5E42"/>
    <w:rsid w:val="00FD35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Franklin Gothic Book" w:eastAsiaTheme="minorHAnsi" w:hAnsi="Franklin Gothic Book"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Theme="minorHAnsi" w:hAnsiTheme="minorHAns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99"/>
    <w:qFormat/>
    <w:rsid w:val="00C56EB0"/>
    <w:pPr>
      <w:widowControl w:val="0"/>
      <w:autoSpaceDE w:val="0"/>
      <w:autoSpaceDN w:val="0"/>
      <w:adjustRightInd w:val="0"/>
      <w:spacing w:after="200"/>
      <w:jc w:val="center"/>
    </w:pPr>
    <w:rPr>
      <w:rFonts w:ascii="Arial" w:eastAsia="Times New Roman" w:hAnsi="Arial" w:cs="Times New Roman"/>
      <w:b/>
      <w:bCs/>
      <w:sz w:val="18"/>
      <w:szCs w:val="18"/>
    </w:rPr>
  </w:style>
  <w:style w:type="paragraph" w:styleId="ListParagraph">
    <w:name w:val="List Paragraph"/>
    <w:basedOn w:val="Normal"/>
    <w:uiPriority w:val="34"/>
    <w:qFormat/>
    <w:rsid w:val="00CA6E7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Franklin Gothic Book" w:eastAsiaTheme="minorHAnsi" w:hAnsi="Franklin Gothic Book"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Theme="minorHAnsi" w:hAnsiTheme="minorHAns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99"/>
    <w:qFormat/>
    <w:rsid w:val="00C56EB0"/>
    <w:pPr>
      <w:widowControl w:val="0"/>
      <w:autoSpaceDE w:val="0"/>
      <w:autoSpaceDN w:val="0"/>
      <w:adjustRightInd w:val="0"/>
      <w:spacing w:after="200"/>
      <w:jc w:val="center"/>
    </w:pPr>
    <w:rPr>
      <w:rFonts w:ascii="Arial" w:eastAsia="Times New Roman" w:hAnsi="Arial" w:cs="Times New Roman"/>
      <w:b/>
      <w:bCs/>
      <w:sz w:val="18"/>
      <w:szCs w:val="18"/>
    </w:rPr>
  </w:style>
  <w:style w:type="paragraph" w:styleId="ListParagraph">
    <w:name w:val="List Paragraph"/>
    <w:basedOn w:val="Normal"/>
    <w:uiPriority w:val="34"/>
    <w:qFormat/>
    <w:rsid w:val="00CA6E7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252</Words>
  <Characters>1443</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Georgia State University - College of Law</Company>
  <LinksUpToDate>false</LinksUpToDate>
  <CharactersWithSpaces>1692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Deborah Schander</dc:creator>
  <cp:keywords/>
  <dc:description/>
  <cp:lastModifiedBy>Deborah Schander</cp:lastModifiedBy>
  <cp:revision>12</cp:revision>
  <cp:lastPrinted>2013-03-06T18:19:00Z</cp:lastPrinted>
  <dcterms:created xsi:type="dcterms:W3CDTF">2013-03-05T21:20:00Z</dcterms:created>
  <dcterms:modified xsi:type="dcterms:W3CDTF">2013-03-28T13:53:00Z</dcterms:modified>
</cp:coreProperties>
</file>